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F642" w14:textId="535126FA" w:rsidR="00917840" w:rsidRDefault="00917840" w:rsidP="00CC6415">
      <w:pPr>
        <w:pStyle w:val="Ttulo3"/>
        <w:ind w:left="1418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PROJETO DE LEI Nº 00</w:t>
      </w:r>
      <w:r w:rsidR="003912A7">
        <w:rPr>
          <w:rStyle w:val="Forte"/>
          <w:b w:val="0"/>
          <w:bCs w:val="0"/>
        </w:rPr>
        <w:t>3</w:t>
      </w:r>
      <w:r>
        <w:rPr>
          <w:rStyle w:val="Forte"/>
          <w:b w:val="0"/>
          <w:bCs w:val="0"/>
        </w:rPr>
        <w:t>/20</w:t>
      </w:r>
      <w:r w:rsidR="00CC6415">
        <w:rPr>
          <w:rStyle w:val="Forte"/>
          <w:b w:val="0"/>
          <w:bCs w:val="0"/>
        </w:rPr>
        <w:t>26</w:t>
      </w:r>
    </w:p>
    <w:p w14:paraId="5CEE60FD" w14:textId="77777777" w:rsidR="00917840" w:rsidRPr="00917840" w:rsidRDefault="00917840" w:rsidP="00CC6415">
      <w:pPr>
        <w:ind w:left="1418"/>
        <w:jc w:val="both"/>
      </w:pPr>
    </w:p>
    <w:p w14:paraId="67B79A51" w14:textId="77777777" w:rsidR="003912A7" w:rsidRPr="003912A7" w:rsidRDefault="003912A7" w:rsidP="003912A7">
      <w:pPr>
        <w:spacing w:before="100" w:beforeAutospacing="1" w:after="100" w:afterAutospacing="1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t>Institui a Política Municipal de Proteção dos Direitos da Pessoa acometida por Fibromialgia, Fadiga Crônica, Síndrome Complexa de Dor Regional e outras doenças correlatas no Município de Baraúna/PB, e dá outras providências.</w:t>
      </w:r>
    </w:p>
    <w:p w14:paraId="09A7FD81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sz w:val="24"/>
          <w:szCs w:val="24"/>
        </w:rPr>
        <w:t>A CÂMARA MUNICIPAL DE BARAÚNA, Estado da Paraíba, aprova:</w:t>
      </w:r>
    </w:p>
    <w:p w14:paraId="1653347E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t xml:space="preserve"> Fica instituída, no âmbito do Município de Baraúna/PB, a Política Municipal de Proteção dos Direitos da Pessoa acometida por Fibromialgia, Fadiga Crônica, Síndrome Complexa de Dor Regional e outras doenças correlatas.</w:t>
      </w:r>
    </w:p>
    <w:p w14:paraId="6992D952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t xml:space="preserve"> São diretrizes da Política Municipal:</w:t>
      </w:r>
    </w:p>
    <w:p w14:paraId="41A80F2F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sz w:val="24"/>
          <w:szCs w:val="24"/>
        </w:rPr>
        <w:t>I – promoção do atendimento humanizado e multidisciplinar na rede municipal de saúde;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br/>
        <w:t>II – disseminação de informações sobre as doenças, seus sintomas, diagnóstico e formas de tratamento;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br/>
        <w:t>III – incentivo à capacitação de profissionais da saúde para atendimento adequado;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br/>
        <w:t>IV – estímulo à inclusão social e à melhoria da qualidade de vida dos pacientes;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br/>
        <w:t>V – incentivo à realização de estudos e levantamentos sobre a incidência dessas doenças no município;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br/>
        <w:t>VI – apoio à participação da comunidade e de familiares no acompanhamento das políticas públicas.</w:t>
      </w:r>
    </w:p>
    <w:p w14:paraId="332F2160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t>Art. 3º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t xml:space="preserve"> O Poder Executivo poderá promover ações integradas entre as Secretarias de Saúde, Assistência Social e Educação, visando garantir atendimento adequado às pessoas acometidas pelas doenças previstas nesta Lei.</w:t>
      </w:r>
    </w:p>
    <w:p w14:paraId="173C4B36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t>Art. 4º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t xml:space="preserve"> O Município poderá realizar campanhas educativas e de conscientização, com o objetivo de informar a população e combater o preconceito.</w:t>
      </w:r>
    </w:p>
    <w:p w14:paraId="3E480E76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t>Art. 5º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t xml:space="preserve"> Fica o Poder Executivo autorizado a instituir cadastro municipal das pessoas acometidas pelas doenças de que trata esta Lei, com a finalidade de subsidiar a formulação de políticas públicas.</w:t>
      </w:r>
    </w:p>
    <w:p w14:paraId="06AEEA92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t>Art. 6º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t xml:space="preserve"> Para fins de atendimento no âmbito municipal, a comprovação da condição de pessoa acometida por uma das doenças previstas nesta Lei dar-se-á mediante laudo médico ou documento equivalente emitido por profissional habilitado.</w:t>
      </w:r>
    </w:p>
    <w:p w14:paraId="101F1EDF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t>Art. 7º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t xml:space="preserve"> A equiparação da pessoa acometida pelas doenças previstas nesta Lei à pessoa com deficiência, quando cabível, dependerá de avaliação biopsicossocial, nos termos da legislação federal aplicável.</w:t>
      </w:r>
    </w:p>
    <w:p w14:paraId="56F48090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 8º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t xml:space="preserve"> O Poder Executivo poderá firmar parcerias, convênios ou instrumentos congêneres com entidades públicas ou privadas, preferencialmente sem fins lucrativos, para execução das ações previstas nesta Lei.</w:t>
      </w:r>
    </w:p>
    <w:p w14:paraId="5E973ADA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t>Art. 9º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14:paraId="6E6AF45A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b/>
          <w:bCs/>
          <w:sz w:val="24"/>
          <w:szCs w:val="24"/>
        </w:rPr>
        <w:t>Art. 10.</w:t>
      </w:r>
      <w:r w:rsidRPr="003912A7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8306C46" w14:textId="44B665A3" w:rsidR="00CC6415" w:rsidRDefault="00CC6415" w:rsidP="00CC6415"/>
    <w:p w14:paraId="0261BFFF" w14:textId="77777777" w:rsidR="00CC6415" w:rsidRDefault="00CC6415" w:rsidP="00CC6415">
      <w:pPr>
        <w:spacing w:before="100" w:beforeAutospacing="1" w:after="100" w:afterAutospacing="1"/>
        <w:ind w:left="1418"/>
        <w:rPr>
          <w:rStyle w:val="Forte"/>
        </w:rPr>
      </w:pPr>
      <w:r>
        <w:rPr>
          <w:rStyle w:val="Forte"/>
        </w:rPr>
        <w:t>Sala das Sessões, 06 de abril de 2026.</w:t>
      </w:r>
    </w:p>
    <w:p w14:paraId="7B0F589C" w14:textId="77777777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79A216F9" w14:textId="328E12A2" w:rsidR="00CC6415" w:rsidRDefault="003912A7" w:rsidP="003912A7">
      <w:pPr>
        <w:ind w:left="1418"/>
        <w:jc w:val="center"/>
        <w:rPr>
          <w:b/>
          <w:bCs/>
        </w:rPr>
      </w:pPr>
      <w:r>
        <w:rPr>
          <w:b/>
          <w:bCs/>
        </w:rPr>
        <w:t xml:space="preserve">JOSÉ NIVANILDO DA SILVA SOUSA </w:t>
      </w:r>
    </w:p>
    <w:p w14:paraId="0F6DADB1" w14:textId="0CB8433D" w:rsidR="003912A7" w:rsidRDefault="003912A7" w:rsidP="003912A7">
      <w:pPr>
        <w:ind w:left="1418"/>
        <w:jc w:val="center"/>
      </w:pPr>
      <w:r>
        <w:rPr>
          <w:b/>
          <w:bCs/>
        </w:rPr>
        <w:t xml:space="preserve">PRESIDENTE </w:t>
      </w:r>
    </w:p>
    <w:p w14:paraId="6E5C5C62" w14:textId="119BBD9D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1EC5F905" w14:textId="2BEEE526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06D99C5A" w14:textId="654FEF5A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469E348C" w14:textId="77777777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082EFBD5" w14:textId="0D7FE190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7DFD1A37" w14:textId="71E3A611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4566BE34" w14:textId="77777777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2465FE80" w14:textId="3F224D3E" w:rsidR="00CC6415" w:rsidRDefault="00CC6415" w:rsidP="00CC6415">
      <w:pPr>
        <w:ind w:left="1418"/>
      </w:pPr>
    </w:p>
    <w:p w14:paraId="21FA1BA4" w14:textId="13032D6F" w:rsidR="003912A7" w:rsidRDefault="003912A7" w:rsidP="00CC6415">
      <w:pPr>
        <w:ind w:left="1418"/>
      </w:pPr>
    </w:p>
    <w:p w14:paraId="7BF2C068" w14:textId="2ACC41C1" w:rsidR="003912A7" w:rsidRDefault="003912A7" w:rsidP="00CC6415">
      <w:pPr>
        <w:ind w:left="1418"/>
      </w:pPr>
    </w:p>
    <w:p w14:paraId="79035935" w14:textId="10824D21" w:rsidR="003912A7" w:rsidRDefault="003912A7" w:rsidP="00CC6415">
      <w:pPr>
        <w:ind w:left="1418"/>
      </w:pPr>
    </w:p>
    <w:p w14:paraId="71D59CAA" w14:textId="2AE81002" w:rsidR="003912A7" w:rsidRDefault="003912A7" w:rsidP="00CC6415">
      <w:pPr>
        <w:ind w:left="1418"/>
      </w:pPr>
    </w:p>
    <w:p w14:paraId="23BAE615" w14:textId="541986CC" w:rsidR="003912A7" w:rsidRDefault="003912A7" w:rsidP="00CC6415">
      <w:pPr>
        <w:ind w:left="1418"/>
      </w:pPr>
    </w:p>
    <w:p w14:paraId="725531C6" w14:textId="496367D3" w:rsidR="003912A7" w:rsidRDefault="003912A7" w:rsidP="00CC6415">
      <w:pPr>
        <w:ind w:left="1418"/>
      </w:pPr>
    </w:p>
    <w:p w14:paraId="0592DCE7" w14:textId="6E3135D3" w:rsidR="003912A7" w:rsidRDefault="003912A7" w:rsidP="00CC6415">
      <w:pPr>
        <w:ind w:left="1418"/>
      </w:pPr>
    </w:p>
    <w:p w14:paraId="70EACA6C" w14:textId="7A648B4A" w:rsidR="003912A7" w:rsidRDefault="003912A7" w:rsidP="00CC6415">
      <w:pPr>
        <w:ind w:left="1418"/>
      </w:pPr>
    </w:p>
    <w:p w14:paraId="7E409209" w14:textId="77777777" w:rsidR="003912A7" w:rsidRPr="00CC6415" w:rsidRDefault="003912A7" w:rsidP="00CC6415">
      <w:pPr>
        <w:ind w:left="1418"/>
      </w:pPr>
    </w:p>
    <w:p w14:paraId="189D5D3E" w14:textId="77777777" w:rsidR="00CC6415" w:rsidRDefault="00CC6415" w:rsidP="00CC6415">
      <w:pPr>
        <w:pStyle w:val="Ttulo2"/>
        <w:ind w:left="1418"/>
        <w:jc w:val="both"/>
      </w:pPr>
      <w:r>
        <w:rPr>
          <w:rFonts w:ascii="Segoe UI Emoji" w:hAnsi="Segoe UI Emoji" w:cs="Segoe UI Emoji"/>
        </w:rPr>
        <w:lastRenderedPageBreak/>
        <w:t>📌</w:t>
      </w:r>
      <w:r>
        <w:t xml:space="preserve"> JUSTIFICATIVA</w:t>
      </w:r>
    </w:p>
    <w:p w14:paraId="68776FB9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sz w:val="24"/>
          <w:szCs w:val="24"/>
        </w:rPr>
        <w:t>O presente Projeto de Lei tem como objetivo instituir, no âmbito do Município de Baraúna/PB, uma Política Municipal de Proteção dos Direitos da Pessoa acometida por fibromialgia, fadiga crônica, síndrome complexa de dor regional e outras doenças correlatas.</w:t>
      </w:r>
    </w:p>
    <w:p w14:paraId="4905F5DB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sz w:val="24"/>
          <w:szCs w:val="24"/>
        </w:rPr>
        <w:t>Essas enfermidades, embora muitas vezes invisíveis, causam dores intensas, limitações físicas e emocionais, impactando diretamente a qualidade de vida dos pacientes e de suas famílias. A ausência de políticas públicas específicas contribui para a desinformação, o preconceito e a dificuldade de acesso a tratamentos adequados.</w:t>
      </w:r>
    </w:p>
    <w:p w14:paraId="04B5B0BF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sz w:val="24"/>
          <w:szCs w:val="24"/>
        </w:rPr>
        <w:t>A legislação federal recente passou a reconhecer a importância de ações estruturadas voltadas a esse público, destacando a necessidade de atendimento multidisciplinar, capacitação de profissionais, disseminação de informações e formulação de políticas públicas mais eficientes.</w:t>
      </w:r>
    </w:p>
    <w:p w14:paraId="494A4F3A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sz w:val="24"/>
          <w:szCs w:val="24"/>
        </w:rPr>
        <w:t>Nesse contexto, cabe ao Município adotar medidas de interesse local que promovam acolhimento, orientação e dignidade às pessoas acometidas por essas doenças, fortalecendo a rede de atenção à saúde e ampliando o acesso a serviços.</w:t>
      </w:r>
    </w:p>
    <w:p w14:paraId="42CE349E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sz w:val="24"/>
          <w:szCs w:val="24"/>
        </w:rPr>
        <w:t>Importante destacar que a proposta não invade competência exclusiva do Poder Executivo, limitando-se a estabelecer diretrizes e autorizações, respeitando os princípios da administração pública.</w:t>
      </w:r>
    </w:p>
    <w:p w14:paraId="7BC57559" w14:textId="77777777" w:rsidR="003912A7" w:rsidRPr="003912A7" w:rsidRDefault="003912A7" w:rsidP="003912A7">
      <w:p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A7">
        <w:rPr>
          <w:rFonts w:ascii="Times New Roman" w:eastAsia="Times New Roman" w:hAnsi="Times New Roman" w:cs="Times New Roman"/>
          <w:sz w:val="24"/>
          <w:szCs w:val="24"/>
        </w:rPr>
        <w:t>Dessa forma, o presente Projeto representa um avanço significativo na promoção da saúde, da inclusão e da dignidade humana, razão pela qual contamos com o apoio dos nobres vereadores para sua aprovação.</w:t>
      </w:r>
    </w:p>
    <w:p w14:paraId="32FE6DEE" w14:textId="530F2382" w:rsidR="00917840" w:rsidRDefault="00917840" w:rsidP="00CC6415">
      <w:pPr>
        <w:spacing w:before="100" w:beforeAutospacing="1" w:after="100" w:afterAutospacing="1"/>
        <w:ind w:left="1418"/>
        <w:rPr>
          <w:rStyle w:val="Forte"/>
        </w:rPr>
      </w:pPr>
      <w:r>
        <w:rPr>
          <w:rStyle w:val="Forte"/>
        </w:rPr>
        <w:t>Sala das Sessões, 0</w:t>
      </w:r>
      <w:r w:rsidR="00CC6415">
        <w:rPr>
          <w:rStyle w:val="Forte"/>
        </w:rPr>
        <w:t>6</w:t>
      </w:r>
      <w:r>
        <w:rPr>
          <w:rStyle w:val="Forte"/>
        </w:rPr>
        <w:t xml:space="preserve"> de abril de 202</w:t>
      </w:r>
      <w:r w:rsidR="00CC6415">
        <w:rPr>
          <w:rStyle w:val="Forte"/>
        </w:rPr>
        <w:t>6</w:t>
      </w:r>
      <w:r>
        <w:rPr>
          <w:rStyle w:val="Forte"/>
        </w:rPr>
        <w:t>.</w:t>
      </w:r>
    </w:p>
    <w:p w14:paraId="06D20CE5" w14:textId="4345586D" w:rsidR="003912A7" w:rsidRDefault="003912A7" w:rsidP="00CC6415">
      <w:pPr>
        <w:spacing w:before="100" w:beforeAutospacing="1" w:after="100" w:afterAutospacing="1"/>
        <w:ind w:left="1418"/>
        <w:rPr>
          <w:rStyle w:val="Forte"/>
        </w:rPr>
      </w:pPr>
    </w:p>
    <w:p w14:paraId="565E2005" w14:textId="77777777" w:rsidR="003912A7" w:rsidRDefault="003912A7" w:rsidP="00CC6415">
      <w:pPr>
        <w:spacing w:before="100" w:beforeAutospacing="1" w:after="100" w:afterAutospacing="1"/>
        <w:ind w:left="1418"/>
        <w:rPr>
          <w:rStyle w:val="Forte"/>
        </w:rPr>
      </w:pPr>
    </w:p>
    <w:p w14:paraId="3E90453D" w14:textId="77777777" w:rsidR="003912A7" w:rsidRDefault="003912A7" w:rsidP="003912A7">
      <w:pPr>
        <w:ind w:left="1418"/>
        <w:jc w:val="center"/>
        <w:rPr>
          <w:b/>
          <w:bCs/>
        </w:rPr>
      </w:pPr>
      <w:r>
        <w:rPr>
          <w:b/>
          <w:bCs/>
        </w:rPr>
        <w:t xml:space="preserve">JOSÉ NIVANILDO DA SILVA SOUSA </w:t>
      </w:r>
    </w:p>
    <w:p w14:paraId="3FBD0FAD" w14:textId="77777777" w:rsidR="003912A7" w:rsidRDefault="003912A7" w:rsidP="003912A7">
      <w:pPr>
        <w:ind w:left="1418"/>
        <w:jc w:val="center"/>
      </w:pPr>
      <w:r>
        <w:rPr>
          <w:b/>
          <w:bCs/>
        </w:rPr>
        <w:t xml:space="preserve">PRESIDENTE </w:t>
      </w:r>
    </w:p>
    <w:p w14:paraId="1EBBB49F" w14:textId="41C2C3C4" w:rsidR="00740E7D" w:rsidRPr="00C52A0C" w:rsidRDefault="00740E7D" w:rsidP="00CC6415">
      <w:pPr>
        <w:ind w:left="1418"/>
        <w:jc w:val="both"/>
      </w:pPr>
    </w:p>
    <w:sectPr w:rsidR="00740E7D" w:rsidRPr="00C52A0C" w:rsidSect="00CC6415">
      <w:headerReference w:type="default" r:id="rId7"/>
      <w:footerReference w:type="default" r:id="rId8"/>
      <w:pgSz w:w="11909" w:h="16834"/>
      <w:pgMar w:top="1440" w:right="1419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52E0" w14:textId="77777777" w:rsidR="0030012C" w:rsidRDefault="0030012C">
      <w:pPr>
        <w:spacing w:line="240" w:lineRule="auto"/>
      </w:pPr>
      <w:r>
        <w:separator/>
      </w:r>
    </w:p>
  </w:endnote>
  <w:endnote w:type="continuationSeparator" w:id="0">
    <w:p w14:paraId="03A5A076" w14:textId="77777777" w:rsidR="0030012C" w:rsidRDefault="00300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87A5" w14:textId="77777777" w:rsidR="0030012C" w:rsidRDefault="0030012C">
      <w:pPr>
        <w:spacing w:line="240" w:lineRule="auto"/>
      </w:pPr>
      <w:r>
        <w:separator/>
      </w:r>
    </w:p>
  </w:footnote>
  <w:footnote w:type="continuationSeparator" w:id="0">
    <w:p w14:paraId="1BA790C8" w14:textId="77777777" w:rsidR="0030012C" w:rsidRDefault="003001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30012C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865A0"/>
    <w:rsid w:val="00152582"/>
    <w:rsid w:val="0030012C"/>
    <w:rsid w:val="003057B9"/>
    <w:rsid w:val="003912A7"/>
    <w:rsid w:val="00407BE1"/>
    <w:rsid w:val="0041185A"/>
    <w:rsid w:val="004F4656"/>
    <w:rsid w:val="005452AA"/>
    <w:rsid w:val="0062461F"/>
    <w:rsid w:val="006631FC"/>
    <w:rsid w:val="006C4A05"/>
    <w:rsid w:val="006E342D"/>
    <w:rsid w:val="00740E7D"/>
    <w:rsid w:val="007D70BC"/>
    <w:rsid w:val="00813267"/>
    <w:rsid w:val="00917840"/>
    <w:rsid w:val="0095062A"/>
    <w:rsid w:val="009C69F2"/>
    <w:rsid w:val="009D67C6"/>
    <w:rsid w:val="00AE55E3"/>
    <w:rsid w:val="00B448D2"/>
    <w:rsid w:val="00C52A0C"/>
    <w:rsid w:val="00CC6415"/>
    <w:rsid w:val="00D40875"/>
    <w:rsid w:val="00D81737"/>
    <w:rsid w:val="00E2268C"/>
    <w:rsid w:val="00EB018B"/>
    <w:rsid w:val="00EF0D3B"/>
    <w:rsid w:val="00F00EBA"/>
    <w:rsid w:val="00F361DE"/>
    <w:rsid w:val="00F6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2026-04-06T15:50:00Z</cp:lastPrinted>
  <dcterms:created xsi:type="dcterms:W3CDTF">2026-04-06T21:36:00Z</dcterms:created>
  <dcterms:modified xsi:type="dcterms:W3CDTF">2026-04-06T21:36:00Z</dcterms:modified>
</cp:coreProperties>
</file>